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D7E46" w:rsidRDefault="00FD7E46" w:rsidP="00FD7E46">
      <w:pPr>
        <w:jc w:val="center"/>
        <w:rPr>
          <w:rFonts w:ascii="Arial" w:hAnsi="Arial" w:cs="Arial"/>
          <w:b/>
          <w:sz w:val="24"/>
          <w:szCs w:val="24"/>
        </w:rPr>
      </w:pPr>
      <w:r w:rsidRPr="00593ED7">
        <w:rPr>
          <w:rFonts w:ascii="Arial" w:hAnsi="Arial" w:cs="Arial"/>
          <w:b/>
          <w:sz w:val="24"/>
          <w:szCs w:val="24"/>
        </w:rPr>
        <w:t>O B R A Z L O Ž E NJ E</w:t>
      </w:r>
    </w:p>
    <w:p w:rsidR="00FD7E46" w:rsidRPr="00165F73" w:rsidRDefault="00A2113B" w:rsidP="007A39DA">
      <w:pPr>
        <w:jc w:val="center"/>
        <w:rPr>
          <w:rFonts w:ascii="Arial" w:eastAsia="Times New Roman" w:hAnsi="Arial" w:cs="Arial"/>
          <w:b/>
          <w:i/>
          <w:snapToGrid w:val="0"/>
          <w:sz w:val="24"/>
          <w:szCs w:val="24"/>
        </w:rPr>
      </w:pPr>
      <w:r>
        <w:rPr>
          <w:rFonts w:ascii="Arial" w:eastAsia="Times New Roman" w:hAnsi="Arial" w:cs="Arial"/>
          <w:b/>
          <w:bCs/>
          <w:i/>
          <w:snapToGrid w:val="0"/>
          <w:sz w:val="24"/>
          <w:szCs w:val="24"/>
        </w:rPr>
        <w:t>N</w:t>
      </w:r>
      <w:r w:rsidR="00FD7E46" w:rsidRPr="00165F73">
        <w:rPr>
          <w:rFonts w:ascii="Arial" w:eastAsia="Times New Roman" w:hAnsi="Arial" w:cs="Arial"/>
          <w:b/>
          <w:bCs/>
          <w:i/>
          <w:snapToGrid w:val="0"/>
          <w:sz w:val="24"/>
          <w:szCs w:val="24"/>
        </w:rPr>
        <w:t xml:space="preserve">acrta </w:t>
      </w:r>
      <w:r w:rsidRPr="00A2113B">
        <w:rPr>
          <w:rFonts w:ascii="Arial" w:eastAsia="Times New Roman" w:hAnsi="Arial" w:cs="Arial"/>
          <w:b/>
          <w:bCs/>
          <w:i/>
          <w:snapToGrid w:val="0"/>
          <w:sz w:val="24"/>
          <w:szCs w:val="24"/>
        </w:rPr>
        <w:t>odluke o izmjenama i dopunama Odluke o komunalnoj naknadi</w:t>
      </w:r>
    </w:p>
    <w:p w:rsidR="00FD7E46" w:rsidRDefault="00FD7E46" w:rsidP="00FD7E46">
      <w:pPr>
        <w:spacing w:after="0"/>
        <w:jc w:val="both"/>
        <w:rPr>
          <w:rFonts w:ascii="Arial" w:eastAsia="Times New Roman" w:hAnsi="Arial" w:cs="Arial"/>
          <w:b/>
          <w:snapToGrid w:val="0"/>
          <w:sz w:val="20"/>
          <w:szCs w:val="20"/>
        </w:rPr>
      </w:pPr>
    </w:p>
    <w:p w:rsidR="00A2113B" w:rsidRPr="00A2113B" w:rsidRDefault="00A2113B" w:rsidP="00A2113B">
      <w:pPr>
        <w:suppressAutoHyphens/>
        <w:autoSpaceDN w:val="0"/>
        <w:spacing w:after="160" w:line="244" w:lineRule="auto"/>
        <w:ind w:firstLine="705"/>
        <w:jc w:val="both"/>
        <w:textAlignment w:val="baseline"/>
        <w:rPr>
          <w:rFonts w:ascii="Arial" w:eastAsia="Calibri" w:hAnsi="Arial" w:cs="Arial"/>
        </w:rPr>
      </w:pPr>
      <w:r w:rsidRPr="00A2113B">
        <w:rPr>
          <w:rFonts w:ascii="Arial" w:eastAsia="Calibri" w:hAnsi="Arial" w:cs="Arial"/>
        </w:rPr>
        <w:t>Sukladno odredbi članka 95. stavka 1. Zakona o komunalnom gospodarstvu, predstavničko tijelo jedinice lokalne samouprave donosi odluku o komunalnoj naknadi kojom se određuju područja zona u jedinici lokalne samouprave u kojima se naplaćuje komunalna naknada, koeficijent zone (</w:t>
      </w:r>
      <w:proofErr w:type="spellStart"/>
      <w:r w:rsidRPr="00A2113B">
        <w:rPr>
          <w:rFonts w:ascii="Arial" w:eastAsia="Calibri" w:hAnsi="Arial" w:cs="Arial"/>
        </w:rPr>
        <w:t>Kz</w:t>
      </w:r>
      <w:proofErr w:type="spellEnd"/>
      <w:r w:rsidRPr="00A2113B">
        <w:rPr>
          <w:rFonts w:ascii="Arial" w:eastAsia="Calibri" w:hAnsi="Arial" w:cs="Arial"/>
        </w:rPr>
        <w:t>) za pojedine zone u jedinici lokalne samouprave u kojima se naplaćuje komunalna naknada, koeficijent namjene (Kn) za nekretnine za koje se plaća komunalna naknada, rok plaćanja komunalne naknade, nekretnine važne za jedinicu lokalne samouprave koje se u potpunosti ili djelomično oslobađaju od plaćanja komunalne naknade i opći uvjeti i razlozi zbog kojih se u pojedinačnim slučajevima odobrava djelomično ili potpuno oslobađanje od plaćanja komunalne naknade.</w:t>
      </w:r>
    </w:p>
    <w:p w:rsidR="00A2113B" w:rsidRDefault="00A2113B" w:rsidP="00A2113B">
      <w:pPr>
        <w:suppressAutoHyphens/>
        <w:autoSpaceDN w:val="0"/>
        <w:spacing w:after="160" w:line="244" w:lineRule="auto"/>
        <w:ind w:firstLine="705"/>
        <w:jc w:val="both"/>
        <w:textAlignment w:val="baseline"/>
        <w:rPr>
          <w:rFonts w:ascii="Arial" w:eastAsia="Calibri" w:hAnsi="Arial" w:cs="Arial"/>
        </w:rPr>
      </w:pPr>
      <w:r w:rsidRPr="00A2113B">
        <w:rPr>
          <w:rFonts w:ascii="Arial" w:eastAsia="Calibri" w:hAnsi="Arial" w:cs="Arial"/>
        </w:rPr>
        <w:t>Gradsko vijeće Grada Zadra  dana 18. prosinca 2018.g. donijelo je Odluku o komunalnoj naknadi s izmjenama u 2020.g. i 2024. godini.</w:t>
      </w:r>
    </w:p>
    <w:p w:rsidR="003F2ADE" w:rsidRPr="003F2ADE" w:rsidRDefault="003F2ADE" w:rsidP="003F2ADE">
      <w:pPr>
        <w:suppressAutoHyphens/>
        <w:autoSpaceDN w:val="0"/>
        <w:spacing w:after="160" w:line="244" w:lineRule="auto"/>
        <w:ind w:firstLine="705"/>
        <w:jc w:val="both"/>
        <w:textAlignment w:val="baseline"/>
        <w:rPr>
          <w:rFonts w:ascii="Arial" w:eastAsia="Calibri" w:hAnsi="Arial" w:cs="Arial"/>
        </w:rPr>
      </w:pPr>
      <w:r w:rsidRPr="003F2ADE">
        <w:rPr>
          <w:rFonts w:ascii="Arial" w:eastAsia="Calibri" w:hAnsi="Arial" w:cs="Arial"/>
        </w:rPr>
        <w:t>U</w:t>
      </w:r>
      <w:r>
        <w:rPr>
          <w:rFonts w:ascii="Arial" w:eastAsia="Calibri" w:hAnsi="Arial" w:cs="Arial"/>
        </w:rPr>
        <w:t xml:space="preserve">pravni odjel za </w:t>
      </w:r>
      <w:r w:rsidRPr="003F2ADE">
        <w:rPr>
          <w:rFonts w:ascii="Arial" w:eastAsia="Calibri" w:hAnsi="Arial" w:cs="Arial"/>
        </w:rPr>
        <w:t xml:space="preserve">komunalne djelatnosti i zaštitu okoliša Grada Zadra izradio je </w:t>
      </w:r>
      <w:r w:rsidRPr="003F2ADE">
        <w:rPr>
          <w:rFonts w:ascii="Arial" w:eastAsia="Calibri" w:hAnsi="Arial" w:cs="Arial"/>
          <w:bCs/>
        </w:rPr>
        <w:t>Nacrt odluke o izmjenama i dopunama Odluke o komunalnoj naknadi</w:t>
      </w:r>
      <w:r>
        <w:rPr>
          <w:rFonts w:ascii="Arial" w:eastAsia="Calibri" w:hAnsi="Arial" w:cs="Arial"/>
          <w:bCs/>
        </w:rPr>
        <w:t>.</w:t>
      </w:r>
    </w:p>
    <w:p w:rsidR="00A2113B" w:rsidRPr="00A2113B" w:rsidRDefault="00A2113B" w:rsidP="00A2113B">
      <w:pPr>
        <w:shd w:val="clear" w:color="auto" w:fill="FFFFFF"/>
        <w:suppressAutoHyphens/>
        <w:autoSpaceDN w:val="0"/>
        <w:spacing w:before="100" w:after="100" w:line="240" w:lineRule="auto"/>
        <w:ind w:firstLine="708"/>
        <w:jc w:val="both"/>
        <w:textAlignment w:val="baseline"/>
        <w:rPr>
          <w:rFonts w:ascii="Calibri" w:eastAsia="Calibri" w:hAnsi="Calibri" w:cs="Times New Roman"/>
        </w:rPr>
      </w:pPr>
      <w:r w:rsidRPr="00A2113B">
        <w:rPr>
          <w:rFonts w:ascii="Arial" w:eastAsia="Times New Roman" w:hAnsi="Arial" w:cs="Arial"/>
          <w:b/>
          <w:color w:val="0D0D0D"/>
          <w:lang w:eastAsia="hr-HR"/>
        </w:rPr>
        <w:t>Člankom 1.</w:t>
      </w:r>
      <w:r w:rsidRPr="00A2113B">
        <w:rPr>
          <w:rFonts w:ascii="Arial" w:eastAsia="Times New Roman" w:hAnsi="Arial" w:cs="Arial"/>
          <w:color w:val="0D0D0D"/>
          <w:lang w:eastAsia="hr-HR"/>
        </w:rPr>
        <w:t xml:space="preserve"> predlaže se dopuniti članak 3. Odluke o komunalnoj naknadi novim stavkom kojim se izrijekom uređuje obveza plaćanja komunalne naknade za prostor koji je priveden svrsi, ali se ne koristi, kao i za prostor koji je u bitnome priveden svrsi, ali u kojem je potrebno izvršiti završne građevinske radove ili opremanje inventarom i sličnim sadržajem.</w:t>
      </w:r>
      <w:r w:rsidRPr="00A2113B">
        <w:rPr>
          <w:rFonts w:ascii="Arial" w:eastAsia="Times New Roman" w:hAnsi="Arial" w:cs="Arial"/>
          <w:color w:val="0D0D0D"/>
          <w:lang w:eastAsia="hr-HR"/>
        </w:rPr>
        <w:br/>
        <w:t>Predloženom odredbom dodatno se uređuje i slučaj kada je stanje prostora pogoršano zbog njegova neodržavanja od strane obveznika komunalne naknade ili treće osobe, sukladno posebnim propisima kojima se uređuje održavanje građevina.</w:t>
      </w:r>
    </w:p>
    <w:p w:rsidR="00A2113B" w:rsidRPr="00A2113B" w:rsidRDefault="00A2113B" w:rsidP="00A2113B">
      <w:pPr>
        <w:shd w:val="clear" w:color="auto" w:fill="FFFFFF"/>
        <w:suppressAutoHyphens/>
        <w:autoSpaceDN w:val="0"/>
        <w:spacing w:before="100" w:after="100" w:line="240" w:lineRule="auto"/>
        <w:ind w:firstLine="708"/>
        <w:jc w:val="both"/>
        <w:textAlignment w:val="baseline"/>
        <w:rPr>
          <w:rFonts w:ascii="Calibri" w:eastAsia="Calibri" w:hAnsi="Calibri" w:cs="Times New Roman"/>
        </w:rPr>
      </w:pPr>
      <w:r w:rsidRPr="00A2113B">
        <w:rPr>
          <w:rFonts w:ascii="Arial" w:eastAsia="Times New Roman" w:hAnsi="Arial" w:cs="Arial"/>
          <w:color w:val="0D0D0D"/>
          <w:lang w:eastAsia="hr-HR"/>
        </w:rPr>
        <w:t>Komunalna naknada vezana je uz nekretninu i njezinu namjenu, a ne isključivo uz činjenicu stvarnog korištenja prostora u određenom trenutku. Predloženim se dopunom stoga preciziraju okolnosti koje su od značaja za utvrđivanje obveze plaćanja komunalne naknade te se osigurava ujednačenija primjena Odluke.</w:t>
      </w:r>
    </w:p>
    <w:p w:rsidR="00A2113B" w:rsidRPr="00A2113B" w:rsidRDefault="00A2113B" w:rsidP="00A2113B">
      <w:pPr>
        <w:shd w:val="clear" w:color="auto" w:fill="FFFFFF"/>
        <w:suppressAutoHyphens/>
        <w:autoSpaceDN w:val="0"/>
        <w:spacing w:before="100" w:after="100" w:line="240" w:lineRule="auto"/>
        <w:ind w:firstLine="708"/>
        <w:jc w:val="both"/>
        <w:textAlignment w:val="baseline"/>
        <w:rPr>
          <w:rFonts w:ascii="Calibri" w:eastAsia="Calibri" w:hAnsi="Calibri" w:cs="Times New Roman"/>
        </w:rPr>
      </w:pPr>
      <w:r w:rsidRPr="00A2113B">
        <w:rPr>
          <w:rFonts w:ascii="Arial" w:eastAsia="Calibri" w:hAnsi="Arial" w:cs="Arial"/>
          <w:b/>
          <w:color w:val="0D0D0D"/>
          <w:shd w:val="clear" w:color="auto" w:fill="FCFCFC"/>
        </w:rPr>
        <w:t>Predložena izmjena temelji se na članku 92. i članku 94. Zakona o komunalnom gospodarstvu, kojima se uređuju nekretnine za koje se plaća komunalna naknada i nastanak obveze plaćanja komunalne naknade.</w:t>
      </w:r>
    </w:p>
    <w:p w:rsidR="00A2113B" w:rsidRPr="00A2113B" w:rsidRDefault="00A2113B" w:rsidP="00A2113B">
      <w:pPr>
        <w:shd w:val="clear" w:color="auto" w:fill="FFFFFF"/>
        <w:suppressAutoHyphens/>
        <w:autoSpaceDN w:val="0"/>
        <w:spacing w:after="100" w:line="240" w:lineRule="auto"/>
        <w:ind w:firstLine="708"/>
        <w:jc w:val="both"/>
        <w:textAlignment w:val="baseline"/>
        <w:rPr>
          <w:rFonts w:ascii="Times New Roman" w:eastAsia="Times New Roman" w:hAnsi="Times New Roman" w:cs="Times New Roman"/>
          <w:sz w:val="24"/>
          <w:szCs w:val="24"/>
          <w:lang w:eastAsia="hr-HR"/>
        </w:rPr>
      </w:pPr>
      <w:r w:rsidRPr="00A2113B">
        <w:rPr>
          <w:rFonts w:ascii="Arial" w:eastAsia="Times New Roman" w:hAnsi="Arial" w:cs="Arial"/>
          <w:b/>
          <w:color w:val="0D0D0D"/>
          <w:lang w:eastAsia="hr-HR"/>
        </w:rPr>
        <w:t>Člankom 2.</w:t>
      </w:r>
      <w:r w:rsidRPr="00A2113B">
        <w:rPr>
          <w:rFonts w:ascii="Arial" w:eastAsia="Times New Roman" w:hAnsi="Arial" w:cs="Arial"/>
          <w:color w:val="0D0D0D"/>
          <w:lang w:eastAsia="hr-HR"/>
        </w:rPr>
        <w:t xml:space="preserve"> predlaže se dopuniti popis MO iz članka 4. stavka 1. podstavka 6. Odluke o komunalnoj naknadi na način da se, uz naselje </w:t>
      </w:r>
      <w:proofErr w:type="spellStart"/>
      <w:r w:rsidRPr="00A2113B">
        <w:rPr>
          <w:rFonts w:ascii="Arial" w:eastAsia="Times New Roman" w:hAnsi="Arial" w:cs="Arial"/>
          <w:color w:val="0D0D0D"/>
          <w:lang w:eastAsia="hr-HR"/>
        </w:rPr>
        <w:t>Molat</w:t>
      </w:r>
      <w:proofErr w:type="spellEnd"/>
      <w:r w:rsidRPr="00A2113B">
        <w:rPr>
          <w:rFonts w:ascii="Arial" w:eastAsia="Times New Roman" w:hAnsi="Arial" w:cs="Arial"/>
          <w:color w:val="0D0D0D"/>
          <w:lang w:eastAsia="hr-HR"/>
        </w:rPr>
        <w:t xml:space="preserve">, navedu i naselja </w:t>
      </w:r>
      <w:proofErr w:type="spellStart"/>
      <w:r w:rsidRPr="00A2113B">
        <w:rPr>
          <w:rFonts w:ascii="Arial" w:eastAsia="Times New Roman" w:hAnsi="Arial" w:cs="Arial"/>
          <w:color w:val="0D0D0D"/>
          <w:lang w:eastAsia="hr-HR"/>
        </w:rPr>
        <w:t>Brgulje</w:t>
      </w:r>
      <w:proofErr w:type="spellEnd"/>
      <w:r w:rsidRPr="00A2113B">
        <w:rPr>
          <w:rFonts w:ascii="Arial" w:eastAsia="Times New Roman" w:hAnsi="Arial" w:cs="Arial"/>
          <w:color w:val="0D0D0D"/>
          <w:lang w:eastAsia="hr-HR"/>
        </w:rPr>
        <w:t xml:space="preserve"> i </w:t>
      </w:r>
      <w:proofErr w:type="spellStart"/>
      <w:r w:rsidRPr="00A2113B">
        <w:rPr>
          <w:rFonts w:ascii="Arial" w:eastAsia="Times New Roman" w:hAnsi="Arial" w:cs="Arial"/>
          <w:color w:val="0D0D0D"/>
          <w:lang w:eastAsia="hr-HR"/>
        </w:rPr>
        <w:t>Zapuntel</w:t>
      </w:r>
      <w:proofErr w:type="spellEnd"/>
      <w:r w:rsidRPr="00A2113B">
        <w:rPr>
          <w:rFonts w:ascii="Arial" w:eastAsia="Times New Roman" w:hAnsi="Arial" w:cs="Arial"/>
          <w:color w:val="0D0D0D"/>
          <w:lang w:eastAsia="hr-HR"/>
        </w:rPr>
        <w:t>.</w:t>
      </w:r>
      <w:r w:rsidRPr="00A2113B">
        <w:rPr>
          <w:rFonts w:ascii="Arial" w:eastAsia="Times New Roman" w:hAnsi="Arial" w:cs="Arial"/>
          <w:color w:val="0D0D0D"/>
          <w:lang w:eastAsia="hr-HR"/>
        </w:rPr>
        <w:br/>
        <w:t xml:space="preserve">Predložena izmjena ima za cilj ispraviti omašku učinjenu prilikom donošenja Odluke o komunalnoj naknadi iz 2018. godine, kada se MO </w:t>
      </w:r>
      <w:proofErr w:type="spellStart"/>
      <w:r w:rsidRPr="00A2113B">
        <w:rPr>
          <w:rFonts w:ascii="Arial" w:eastAsia="Times New Roman" w:hAnsi="Arial" w:cs="Arial"/>
          <w:color w:val="0D0D0D"/>
          <w:lang w:eastAsia="hr-HR"/>
        </w:rPr>
        <w:t>Brgulje</w:t>
      </w:r>
      <w:proofErr w:type="spellEnd"/>
      <w:r w:rsidRPr="00A2113B">
        <w:rPr>
          <w:rFonts w:ascii="Arial" w:eastAsia="Times New Roman" w:hAnsi="Arial" w:cs="Arial"/>
          <w:color w:val="0D0D0D"/>
          <w:lang w:eastAsia="hr-HR"/>
        </w:rPr>
        <w:t xml:space="preserve"> i </w:t>
      </w:r>
      <w:proofErr w:type="spellStart"/>
      <w:r w:rsidRPr="00A2113B">
        <w:rPr>
          <w:rFonts w:ascii="Arial" w:eastAsia="Times New Roman" w:hAnsi="Arial" w:cs="Arial"/>
          <w:color w:val="0D0D0D"/>
          <w:lang w:eastAsia="hr-HR"/>
        </w:rPr>
        <w:t>Zapuntel</w:t>
      </w:r>
      <w:proofErr w:type="spellEnd"/>
      <w:r w:rsidRPr="00A2113B">
        <w:rPr>
          <w:rFonts w:ascii="Arial" w:eastAsia="Times New Roman" w:hAnsi="Arial" w:cs="Arial"/>
          <w:color w:val="0D0D0D"/>
          <w:lang w:eastAsia="hr-HR"/>
        </w:rPr>
        <w:t xml:space="preserve">, iako pripadaju Gradu Zadru i nalaze se na području otoka </w:t>
      </w:r>
      <w:proofErr w:type="spellStart"/>
      <w:r w:rsidRPr="00A2113B">
        <w:rPr>
          <w:rFonts w:ascii="Arial" w:eastAsia="Times New Roman" w:hAnsi="Arial" w:cs="Arial"/>
          <w:color w:val="0D0D0D"/>
          <w:lang w:eastAsia="hr-HR"/>
        </w:rPr>
        <w:t>Molata</w:t>
      </w:r>
      <w:proofErr w:type="spellEnd"/>
      <w:r w:rsidRPr="00A2113B">
        <w:rPr>
          <w:rFonts w:ascii="Arial" w:eastAsia="Times New Roman" w:hAnsi="Arial" w:cs="Arial"/>
          <w:color w:val="0D0D0D"/>
          <w:lang w:eastAsia="hr-HR"/>
        </w:rPr>
        <w:t>, nisu navela u popisu MO u predmetnoj odredbi Odluke. Ovom izmjenom ne mijenja se teritorijalni obuhvat Grada Zadra niti se uvodi novo područje na kojem bi se po prvi put utvrđivala obveza plaćanja komunalne naknade, već se tekst Odluke usklađuje sa stvarnim i teritorijalnim stanjem te se otklanja uočeni propust u važećem tekstu Odluke. Dopunom se osigurava potpun i nedvosmislen popis MO na području Grada Zadra na koja se odnose odredbe Odluke o komunalnoj naknadi, čime se pridonosi pravnoj sigurnosti i jasnijoj primjeni Odluke.</w:t>
      </w:r>
    </w:p>
    <w:p w:rsidR="00A2113B" w:rsidRPr="00A2113B" w:rsidRDefault="00A2113B" w:rsidP="00A2113B">
      <w:pPr>
        <w:shd w:val="clear" w:color="auto" w:fill="FFFFFF"/>
        <w:suppressAutoHyphens/>
        <w:autoSpaceDN w:val="0"/>
        <w:spacing w:after="100" w:line="240" w:lineRule="auto"/>
        <w:ind w:firstLine="708"/>
        <w:jc w:val="both"/>
        <w:textAlignment w:val="baseline"/>
        <w:rPr>
          <w:rFonts w:ascii="Times New Roman" w:eastAsia="Times New Roman" w:hAnsi="Times New Roman" w:cs="Times New Roman"/>
          <w:sz w:val="24"/>
          <w:szCs w:val="24"/>
          <w:lang w:eastAsia="hr-HR"/>
        </w:rPr>
      </w:pPr>
      <w:r w:rsidRPr="00A2113B">
        <w:rPr>
          <w:rFonts w:ascii="Arial" w:eastAsia="Times New Roman" w:hAnsi="Arial" w:cs="Arial"/>
          <w:b/>
          <w:color w:val="0D0D0D"/>
          <w:shd w:val="clear" w:color="auto" w:fill="FCFCFC"/>
          <w:lang w:eastAsia="hr-HR"/>
        </w:rPr>
        <w:t>Predložena izmjena temelji se na članku 95. stavku 1. točki 1. Zakona o komunalnom gospodarstvu kojim se propisuje da se odlukom o komunalnoj naknadi određuju područja zona u kojima se naplaćuje komunalna naknada.</w:t>
      </w:r>
    </w:p>
    <w:p w:rsidR="00A2113B" w:rsidRPr="00A2113B" w:rsidRDefault="00A2113B" w:rsidP="00A2113B">
      <w:pPr>
        <w:shd w:val="clear" w:color="auto" w:fill="FFFFFF"/>
        <w:suppressAutoHyphens/>
        <w:autoSpaceDN w:val="0"/>
        <w:spacing w:before="100" w:after="100" w:line="240" w:lineRule="auto"/>
        <w:ind w:firstLine="708"/>
        <w:jc w:val="both"/>
        <w:textAlignment w:val="baseline"/>
        <w:rPr>
          <w:rFonts w:ascii="Times New Roman" w:eastAsia="Times New Roman" w:hAnsi="Times New Roman" w:cs="Times New Roman"/>
          <w:sz w:val="24"/>
          <w:szCs w:val="24"/>
          <w:lang w:eastAsia="hr-HR"/>
        </w:rPr>
      </w:pPr>
      <w:r w:rsidRPr="00A2113B">
        <w:rPr>
          <w:rFonts w:ascii="Arial" w:eastAsia="Times New Roman" w:hAnsi="Arial" w:cs="Arial"/>
          <w:b/>
          <w:color w:val="0D0D0D"/>
          <w:lang w:eastAsia="hr-HR"/>
        </w:rPr>
        <w:t>Člankom 3.</w:t>
      </w:r>
      <w:r w:rsidRPr="00A2113B">
        <w:rPr>
          <w:rFonts w:ascii="Arial" w:eastAsia="Times New Roman" w:hAnsi="Arial" w:cs="Arial"/>
          <w:color w:val="0D0D0D"/>
          <w:lang w:eastAsia="hr-HR"/>
        </w:rPr>
        <w:t xml:space="preserve"> predlaže se izmijeniti  članak 5. -</w:t>
      </w:r>
      <w:r w:rsidR="003F2ADE">
        <w:rPr>
          <w:rFonts w:ascii="Arial" w:eastAsia="Times New Roman" w:hAnsi="Arial" w:cs="Arial"/>
          <w:color w:val="0D0D0D"/>
          <w:lang w:eastAsia="hr-HR"/>
        </w:rPr>
        <w:t xml:space="preserve"> </w:t>
      </w:r>
      <w:r w:rsidRPr="00A2113B">
        <w:rPr>
          <w:rFonts w:ascii="Arial" w:eastAsia="Times New Roman" w:hAnsi="Arial" w:cs="Arial"/>
          <w:color w:val="0D0D0D"/>
          <w:lang w:eastAsia="hr-HR"/>
        </w:rPr>
        <w:t xml:space="preserve"> koeficijente zona (</w:t>
      </w:r>
      <w:proofErr w:type="spellStart"/>
      <w:r w:rsidRPr="00A2113B">
        <w:rPr>
          <w:rFonts w:ascii="Arial" w:eastAsia="Times New Roman" w:hAnsi="Arial" w:cs="Arial"/>
          <w:color w:val="0D0D0D"/>
          <w:lang w:eastAsia="hr-HR"/>
        </w:rPr>
        <w:t>Kz</w:t>
      </w:r>
      <w:proofErr w:type="spellEnd"/>
      <w:r w:rsidRPr="00A2113B">
        <w:rPr>
          <w:rFonts w:ascii="Arial" w:eastAsia="Times New Roman" w:hAnsi="Arial" w:cs="Arial"/>
          <w:color w:val="0D0D0D"/>
          <w:lang w:eastAsia="hr-HR"/>
        </w:rPr>
        <w:t xml:space="preserve">) koji se primjenjuju za obračun komunalne naknade na području Grada Zadra. Predloženim izmjenama povećavaju se koeficijenti pojedinih zona, pri čemu se zadržava odnos između zona i najviši koeficijent za I. zonu u visini od 1,00. Povećanje koeficijenata zona predlaže se radi usklađivanja visine komunalne naknade sa stvarnom razinom uređenosti i opremljenosti </w:t>
      </w:r>
      <w:r w:rsidRPr="00A2113B">
        <w:rPr>
          <w:rFonts w:ascii="Arial" w:eastAsia="Times New Roman" w:hAnsi="Arial" w:cs="Arial"/>
          <w:color w:val="0D0D0D"/>
          <w:lang w:eastAsia="hr-HR"/>
        </w:rPr>
        <w:lastRenderedPageBreak/>
        <w:t>pojedinih područja Grada Zadra komunalnom infrastrukturom te s opsegom i troškovima održavanja komunalne infrastrukture koji se osiguravaju iz sredstava komunalne naknade.</w:t>
      </w:r>
    </w:p>
    <w:p w:rsidR="00A2113B" w:rsidRPr="00A2113B" w:rsidRDefault="00A2113B" w:rsidP="00A2113B">
      <w:pPr>
        <w:shd w:val="clear" w:color="auto" w:fill="FFFFFF"/>
        <w:suppressAutoHyphens/>
        <w:autoSpaceDN w:val="0"/>
        <w:spacing w:before="100" w:after="100" w:line="240" w:lineRule="auto"/>
        <w:ind w:firstLine="708"/>
        <w:jc w:val="both"/>
        <w:textAlignment w:val="baseline"/>
        <w:rPr>
          <w:rFonts w:ascii="Arial" w:eastAsia="Times New Roman" w:hAnsi="Arial" w:cs="Arial"/>
          <w:b/>
          <w:color w:val="0D0D0D"/>
          <w:shd w:val="clear" w:color="auto" w:fill="FCFCFC"/>
          <w:lang w:eastAsia="hr-HR"/>
        </w:rPr>
      </w:pPr>
      <w:r w:rsidRPr="00A2113B">
        <w:rPr>
          <w:rFonts w:ascii="Arial" w:eastAsia="Times New Roman" w:hAnsi="Arial" w:cs="Arial"/>
          <w:b/>
          <w:color w:val="0D0D0D"/>
          <w:shd w:val="clear" w:color="auto" w:fill="FCFCFC"/>
          <w:lang w:eastAsia="hr-HR"/>
        </w:rPr>
        <w:t>Predložena izmjena temelji se na članku 95. stavku 1. točki 2. i članku 96. Zakona o komunalnom gospodarstvu, kojima se uređuju koeficijent zone (</w:t>
      </w:r>
      <w:proofErr w:type="spellStart"/>
      <w:r w:rsidRPr="00A2113B">
        <w:rPr>
          <w:rFonts w:ascii="Arial" w:eastAsia="Times New Roman" w:hAnsi="Arial" w:cs="Arial"/>
          <w:b/>
          <w:color w:val="0D0D0D"/>
          <w:shd w:val="clear" w:color="auto" w:fill="FCFCFC"/>
          <w:lang w:eastAsia="hr-HR"/>
        </w:rPr>
        <w:t>Kz</w:t>
      </w:r>
      <w:proofErr w:type="spellEnd"/>
      <w:r w:rsidRPr="00A2113B">
        <w:rPr>
          <w:rFonts w:ascii="Arial" w:eastAsia="Times New Roman" w:hAnsi="Arial" w:cs="Arial"/>
          <w:b/>
          <w:color w:val="0D0D0D"/>
          <w:shd w:val="clear" w:color="auto" w:fill="FCFCFC"/>
          <w:lang w:eastAsia="hr-HR"/>
        </w:rPr>
        <w:t>) i određivanje zona prema uređenosti i opremljenosti područja komunalnom infrastrukturom.</w:t>
      </w:r>
    </w:p>
    <w:p w:rsidR="00A2113B" w:rsidRPr="00A2113B" w:rsidRDefault="00A2113B" w:rsidP="00A2113B">
      <w:pPr>
        <w:shd w:val="clear" w:color="auto" w:fill="FFFFFF"/>
        <w:suppressAutoHyphens/>
        <w:autoSpaceDN w:val="0"/>
        <w:spacing w:before="100" w:after="100" w:line="240" w:lineRule="auto"/>
        <w:ind w:firstLine="708"/>
        <w:jc w:val="both"/>
        <w:textAlignment w:val="baseline"/>
        <w:rPr>
          <w:rFonts w:ascii="Times New Roman" w:eastAsia="Times New Roman" w:hAnsi="Times New Roman" w:cs="Times New Roman"/>
          <w:sz w:val="24"/>
          <w:szCs w:val="24"/>
          <w:lang w:eastAsia="hr-HR"/>
        </w:rPr>
      </w:pPr>
      <w:r w:rsidRPr="00A2113B">
        <w:rPr>
          <w:rFonts w:ascii="Arial" w:eastAsia="Times New Roman" w:hAnsi="Arial" w:cs="Arial"/>
          <w:b/>
          <w:color w:val="0D0D0D"/>
          <w:lang w:eastAsia="hr-HR"/>
        </w:rPr>
        <w:t>Člankom 4.</w:t>
      </w:r>
      <w:r w:rsidRPr="00A2113B">
        <w:rPr>
          <w:rFonts w:ascii="Arial" w:eastAsia="Times New Roman" w:hAnsi="Arial" w:cs="Arial"/>
          <w:color w:val="0D0D0D"/>
          <w:lang w:eastAsia="hr-HR"/>
        </w:rPr>
        <w:t xml:space="preserve"> predlaže se dodavanje novog stavka u članku 6. Dodanim stavkom 5. želi se urediti postupak podnošenja zahtjeva za umanjenje koeficijenta namjene za poslovni prostor koji se određeno razdoblje nije koristio za obavljanje poslovne djelatnosti. </w:t>
      </w:r>
    </w:p>
    <w:p w:rsidR="00A2113B" w:rsidRPr="00A2113B" w:rsidRDefault="00A2113B" w:rsidP="00A2113B">
      <w:pPr>
        <w:shd w:val="clear" w:color="auto" w:fill="FFFFFF"/>
        <w:suppressAutoHyphens/>
        <w:autoSpaceDN w:val="0"/>
        <w:spacing w:before="100" w:after="100" w:line="240" w:lineRule="auto"/>
        <w:ind w:firstLine="708"/>
        <w:jc w:val="both"/>
        <w:textAlignment w:val="baseline"/>
        <w:rPr>
          <w:rFonts w:ascii="Arial" w:eastAsia="Times New Roman" w:hAnsi="Arial" w:cs="Arial"/>
          <w:color w:val="0D0D0D"/>
          <w:lang w:eastAsia="hr-HR"/>
        </w:rPr>
      </w:pPr>
      <w:r w:rsidRPr="00A2113B">
        <w:rPr>
          <w:rFonts w:ascii="Arial" w:eastAsia="Times New Roman" w:hAnsi="Arial" w:cs="Arial"/>
          <w:color w:val="0D0D0D"/>
          <w:lang w:eastAsia="hr-HR"/>
        </w:rPr>
        <w:t xml:space="preserve">Predloženom odredbom propisuje se da obveznik komunalne naknade zahtjev podnosi nadležnom upravnom tijelu Grada Zadra te da je uz zahtjev dužan priložiti odgovarajuću dokumentaciju kojom dokazuje da poslovnu djelatnost nije obavljao više od šest mjeseci (raskid ugovora o zakupu, rješenje o odjavi obrta, dokaz o plaćanju paušala za električnu energiju i druga odgovarajuća dokumentacija) iz koje se može utvrditi razdoblje u kojem se poslovna djelatnost nije obavljala. </w:t>
      </w:r>
    </w:p>
    <w:p w:rsidR="00A2113B" w:rsidRPr="00A2113B" w:rsidRDefault="00A2113B" w:rsidP="00A2113B">
      <w:pPr>
        <w:shd w:val="clear" w:color="auto" w:fill="FFFFFF"/>
        <w:suppressAutoHyphens/>
        <w:autoSpaceDN w:val="0"/>
        <w:spacing w:before="100" w:after="100" w:line="240" w:lineRule="auto"/>
        <w:ind w:firstLine="708"/>
        <w:jc w:val="both"/>
        <w:textAlignment w:val="baseline"/>
        <w:rPr>
          <w:rFonts w:ascii="Arial" w:eastAsia="Times New Roman" w:hAnsi="Arial" w:cs="Arial"/>
          <w:color w:val="0D0D0D"/>
          <w:lang w:eastAsia="hr-HR"/>
        </w:rPr>
      </w:pPr>
      <w:r w:rsidRPr="00A2113B">
        <w:rPr>
          <w:rFonts w:ascii="Arial" w:eastAsia="Times New Roman" w:hAnsi="Arial" w:cs="Arial"/>
          <w:color w:val="0D0D0D"/>
          <w:lang w:eastAsia="hr-HR"/>
        </w:rPr>
        <w:t>Cilj odredbe je uspostaviti jasan i provjerljiv postupak za ostvarivanje umanjenja koeficijenta namjene te osigurati da se umanjenje primjenjuje na temelju objektivno provjerljivih činjenica.  Na ovaj način omogućuje se nadležnom upravnom tijelu da na temelju priloženih dokaza utvrdi ispunjava li obveznik uvjete za primjenu umanjenog koeficijenta namjene, čime se osigurava ujednačeno postupanje prema obveznicima komunalne naknade.</w:t>
      </w:r>
    </w:p>
    <w:p w:rsidR="00A2113B" w:rsidRPr="00A2113B" w:rsidRDefault="00A2113B" w:rsidP="00A2113B">
      <w:pPr>
        <w:shd w:val="clear" w:color="auto" w:fill="FFFFFF"/>
        <w:suppressAutoHyphens/>
        <w:autoSpaceDN w:val="0"/>
        <w:spacing w:before="100" w:after="100" w:line="240" w:lineRule="auto"/>
        <w:ind w:firstLine="708"/>
        <w:jc w:val="both"/>
        <w:textAlignment w:val="baseline"/>
        <w:rPr>
          <w:rFonts w:ascii="Times New Roman" w:eastAsia="Times New Roman" w:hAnsi="Times New Roman" w:cs="Times New Roman"/>
          <w:sz w:val="24"/>
          <w:szCs w:val="24"/>
          <w:lang w:eastAsia="hr-HR"/>
        </w:rPr>
      </w:pPr>
      <w:r w:rsidRPr="00A2113B">
        <w:rPr>
          <w:rFonts w:ascii="Arial" w:eastAsia="Times New Roman" w:hAnsi="Arial" w:cs="Arial"/>
          <w:b/>
          <w:color w:val="0D0D0D"/>
          <w:shd w:val="clear" w:color="auto" w:fill="FCFCFC"/>
          <w:lang w:eastAsia="hr-HR"/>
        </w:rPr>
        <w:t>Predložena izmjena temelji se na članku 95. stavku 1. točki 3. i članku 97. stavku 2. Zakona o komunalnom gospodarstvu, kojima se uređuje koeficijent namjene (Kn) te umanjenje koeficijenta za poslovni prostor u kojem se poslovna djelatnost ne obavlja više od šest mjeseci u kalendarskoj godini.</w:t>
      </w:r>
    </w:p>
    <w:p w:rsidR="00385D9F" w:rsidRDefault="00385D9F" w:rsidP="00A2113B">
      <w:pPr>
        <w:shd w:val="clear" w:color="auto" w:fill="FFFFFF"/>
        <w:suppressAutoHyphens/>
        <w:autoSpaceDN w:val="0"/>
        <w:spacing w:before="100" w:after="100" w:line="240" w:lineRule="auto"/>
        <w:ind w:firstLine="708"/>
        <w:jc w:val="both"/>
        <w:textAlignment w:val="baseline"/>
        <w:rPr>
          <w:rFonts w:ascii="Arial" w:eastAsia="Times New Roman" w:hAnsi="Arial" w:cs="Arial"/>
          <w:color w:val="0D0D0D"/>
          <w:lang w:eastAsia="hr-HR"/>
        </w:rPr>
      </w:pPr>
      <w:r w:rsidRPr="00385D9F">
        <w:rPr>
          <w:rFonts w:ascii="Arial" w:eastAsia="Times New Roman" w:hAnsi="Arial" w:cs="Arial"/>
          <w:b/>
          <w:color w:val="0D0D0D"/>
          <w:lang w:eastAsia="hr-HR"/>
        </w:rPr>
        <w:t xml:space="preserve">Člankom 5. </w:t>
      </w:r>
      <w:r w:rsidRPr="00385D9F">
        <w:rPr>
          <w:rFonts w:ascii="Arial" w:eastAsia="Times New Roman" w:hAnsi="Arial" w:cs="Arial"/>
          <w:color w:val="0D0D0D"/>
          <w:lang w:eastAsia="hr-HR"/>
        </w:rPr>
        <w:t>predlaže se izmijeniti odredbe članka 15. Odluke o komunalnoj naknadi kojima se uređuju oslobođenja, odnosno umanjenja obveze plaćanja komunalne naknade za članove obitelji poginulih, umrlih, zatočenih ili nestalih hrvatskih branitelja iz Domovinskog rata i invalide Domovinskog rata.</w:t>
      </w:r>
      <w:r>
        <w:rPr>
          <w:rFonts w:ascii="Arial" w:eastAsia="Times New Roman" w:hAnsi="Arial" w:cs="Arial"/>
          <w:color w:val="0D0D0D"/>
          <w:lang w:eastAsia="hr-HR"/>
        </w:rPr>
        <w:t xml:space="preserve"> </w:t>
      </w:r>
    </w:p>
    <w:p w:rsidR="00A2113B" w:rsidRPr="00A2113B" w:rsidRDefault="00A2113B" w:rsidP="00A2113B">
      <w:pPr>
        <w:shd w:val="clear" w:color="auto" w:fill="FFFFFF"/>
        <w:suppressAutoHyphens/>
        <w:autoSpaceDN w:val="0"/>
        <w:spacing w:before="100" w:after="100" w:line="240" w:lineRule="auto"/>
        <w:ind w:firstLine="708"/>
        <w:jc w:val="both"/>
        <w:textAlignment w:val="baseline"/>
        <w:rPr>
          <w:rFonts w:ascii="Arial" w:eastAsia="Times New Roman" w:hAnsi="Arial" w:cs="Arial"/>
          <w:color w:val="0D0D0D"/>
          <w:lang w:eastAsia="hr-HR"/>
        </w:rPr>
      </w:pPr>
      <w:r w:rsidRPr="00A2113B">
        <w:rPr>
          <w:rFonts w:ascii="Arial" w:eastAsia="Times New Roman" w:hAnsi="Arial" w:cs="Arial"/>
          <w:color w:val="0D0D0D"/>
          <w:lang w:eastAsia="hr-HR"/>
        </w:rPr>
        <w:t>Predloženom izmjenom želi se postići jasno i nedvojbeno određivanje nekretnina na koje se oslobođenje odnosno umanjenje od plaćanja komunalne naknade može odnositi. U tom smislu, pravo na oslobođenje odnosno umanjenje veže se uz stambeni prostor koji obveznik koristi za vlastito stanovanje i na kojem ima prijavljeno prebivalište. Na taj se način jasno određuje da se predmetno pravo odnosi na nekretninu koja predstavlja stvarno mjesto stanovanja korisnika prava, a ne na sve nekretnine koje se nalaze u njegovom vlasništvu ili kojima eventualno raspolaže. Predloženim izmjenama otklanja se mogućnost različitog tumačenja dosadašnje odredbe u pogledu nekretnina za koje se može ostvariti oslobođenje odnosno umanjenje te se osigurava ujednačeno postupanje prema svim obveznicima koji ostvaruju predmetno pravo.</w:t>
      </w:r>
    </w:p>
    <w:p w:rsidR="00A2113B" w:rsidRPr="00A2113B" w:rsidRDefault="00A2113B" w:rsidP="00A2113B">
      <w:pPr>
        <w:shd w:val="clear" w:color="auto" w:fill="FFFFFF"/>
        <w:suppressAutoHyphens/>
        <w:autoSpaceDN w:val="0"/>
        <w:spacing w:before="100" w:after="100" w:line="240" w:lineRule="auto"/>
        <w:ind w:firstLine="708"/>
        <w:jc w:val="both"/>
        <w:textAlignment w:val="baseline"/>
        <w:rPr>
          <w:rFonts w:ascii="Arial" w:eastAsia="Times New Roman" w:hAnsi="Arial" w:cs="Arial"/>
          <w:color w:val="0D0D0D"/>
          <w:lang w:eastAsia="hr-HR"/>
        </w:rPr>
      </w:pPr>
      <w:r w:rsidRPr="00A2113B">
        <w:rPr>
          <w:rFonts w:ascii="Arial" w:eastAsia="Times New Roman" w:hAnsi="Arial" w:cs="Arial"/>
          <w:color w:val="0D0D0D"/>
          <w:lang w:eastAsia="hr-HR"/>
        </w:rPr>
        <w:t>Člankom 5. predlaže se i  brisanje stavka 3. članka 15. kao i dijela dosadašnjeg stavka 6. članka 15. Odluke o komunalnoj naknadi kojim je bilo propisano da se zahtjev za oslobođenje iz stavka 3. podnosi Upravnom odjelu za socijalnu skrb i zdravstvo Grada Zadra.</w:t>
      </w:r>
      <w:r w:rsidRPr="00A2113B">
        <w:rPr>
          <w:rFonts w:ascii="Arial" w:eastAsia="Times New Roman" w:hAnsi="Arial" w:cs="Arial"/>
          <w:color w:val="0D0D0D"/>
          <w:lang w:eastAsia="hr-HR"/>
        </w:rPr>
        <w:br/>
        <w:t>Predložena izmjena posljedica je potrebe za usklađivanjem odredbi Odluke o komunalnoj naknadi s važećim načinom uređivanja i ostvarivanja prava iz područja socijalne skrbi na području Grada Zadra. Socijalna prava i potpore socijalno ugroženim građanima Grad Zadar danas ostvaruje kroz sustav mjera i prava uređenih Odlukom o socijalnoj skrbi i drugim odgovarajućim aktima Grada, među kojima su, između ostalog, naknada za troškove stanovanja, jednokratne novčane pomoći te druge mjere usmjerene na zaštitu životnog standarda i suzbijanje siromaštva i socijalne isključenosti.</w:t>
      </w:r>
    </w:p>
    <w:p w:rsidR="00A2113B" w:rsidRPr="00A2113B" w:rsidRDefault="00A2113B" w:rsidP="00A2113B">
      <w:pPr>
        <w:shd w:val="clear" w:color="auto" w:fill="FFFFFF"/>
        <w:suppressAutoHyphens/>
        <w:autoSpaceDN w:val="0"/>
        <w:spacing w:before="100" w:after="100" w:line="240" w:lineRule="auto"/>
        <w:ind w:firstLine="708"/>
        <w:jc w:val="both"/>
        <w:textAlignment w:val="baseline"/>
        <w:rPr>
          <w:rFonts w:ascii="Arial" w:eastAsia="Times New Roman" w:hAnsi="Arial" w:cs="Arial"/>
          <w:color w:val="0D0D0D"/>
          <w:lang w:eastAsia="hr-HR"/>
        </w:rPr>
      </w:pPr>
      <w:r w:rsidRPr="00A2113B">
        <w:rPr>
          <w:rFonts w:ascii="Arial" w:eastAsia="Times New Roman" w:hAnsi="Arial" w:cs="Arial"/>
          <w:color w:val="0D0D0D"/>
          <w:lang w:eastAsia="hr-HR"/>
        </w:rPr>
        <w:t>Predloženim brisanjem stoga se ne ukidaju niti ograničavaju prava i mjere socijalne skrbi koje Grad Zadar osigurava socijalno ugroženim građanima, već se uklanja odredba iz Odluke o komunalnoj naknadi koja više ne odgovara važećem sustavu i načinu ostvarivanja socijalnih prava.</w:t>
      </w:r>
    </w:p>
    <w:p w:rsidR="00A2113B" w:rsidRPr="00A2113B" w:rsidRDefault="00A2113B" w:rsidP="00A2113B">
      <w:pPr>
        <w:shd w:val="clear" w:color="auto" w:fill="FFFFFF"/>
        <w:suppressAutoHyphens/>
        <w:autoSpaceDN w:val="0"/>
        <w:spacing w:before="100" w:after="0" w:line="240" w:lineRule="auto"/>
        <w:ind w:firstLine="708"/>
        <w:jc w:val="both"/>
        <w:textAlignment w:val="baseline"/>
        <w:rPr>
          <w:rFonts w:ascii="Arial" w:eastAsia="Times New Roman" w:hAnsi="Arial" w:cs="Arial"/>
          <w:b/>
          <w:color w:val="0D0D0D"/>
          <w:shd w:val="clear" w:color="auto" w:fill="FCFCFC"/>
          <w:lang w:eastAsia="hr-HR"/>
        </w:rPr>
      </w:pPr>
      <w:r w:rsidRPr="00A2113B">
        <w:rPr>
          <w:rFonts w:ascii="Arial" w:eastAsia="Times New Roman" w:hAnsi="Arial" w:cs="Arial"/>
          <w:b/>
          <w:color w:val="0D0D0D"/>
          <w:shd w:val="clear" w:color="auto" w:fill="FCFCFC"/>
          <w:lang w:eastAsia="hr-HR"/>
        </w:rPr>
        <w:lastRenderedPageBreak/>
        <w:t>Predložena izmjena temelji se na članku 95. stavku 1. točk</w:t>
      </w:r>
      <w:r w:rsidR="006D3265">
        <w:rPr>
          <w:rFonts w:ascii="Arial" w:eastAsia="Times New Roman" w:hAnsi="Arial" w:cs="Arial"/>
          <w:b/>
          <w:color w:val="0D0D0D"/>
          <w:shd w:val="clear" w:color="auto" w:fill="FCFCFC"/>
          <w:lang w:eastAsia="hr-HR"/>
        </w:rPr>
        <w:t>i</w:t>
      </w:r>
      <w:r w:rsidRPr="00A2113B">
        <w:rPr>
          <w:rFonts w:ascii="Arial" w:eastAsia="Times New Roman" w:hAnsi="Arial" w:cs="Arial"/>
          <w:b/>
          <w:color w:val="0D0D0D"/>
          <w:shd w:val="clear" w:color="auto" w:fill="FCFCFC"/>
          <w:lang w:eastAsia="hr-HR"/>
        </w:rPr>
        <w:t xml:space="preserve"> 6. Zakona o komunalnom gospodarstvu, kojima se uređuju nekretnine koje se oslobađaju od plaćanja komunalne naknade te uvjeti i razlozi za djelomično ili potpuno oslobađanje od plaćanja komunalne naknade.</w:t>
      </w:r>
    </w:p>
    <w:p w:rsidR="00A2113B" w:rsidRPr="00A2113B" w:rsidRDefault="00A2113B" w:rsidP="00A2113B">
      <w:pPr>
        <w:suppressAutoHyphens/>
        <w:autoSpaceDN w:val="0"/>
        <w:spacing w:after="0" w:line="244" w:lineRule="auto"/>
        <w:jc w:val="both"/>
        <w:textAlignment w:val="baseline"/>
        <w:rPr>
          <w:rFonts w:ascii="Arial" w:eastAsia="Calibri" w:hAnsi="Arial" w:cs="Arial"/>
        </w:rPr>
      </w:pPr>
    </w:p>
    <w:p w:rsidR="000C36C8" w:rsidRPr="00910DF7" w:rsidRDefault="007A39DA" w:rsidP="00385D9F">
      <w:pPr>
        <w:pStyle w:val="Bezproreda"/>
        <w:ind w:firstLine="708"/>
        <w:jc w:val="both"/>
        <w:rPr>
          <w:rFonts w:ascii="Arial" w:eastAsia="Times New Roman" w:hAnsi="Arial" w:cs="Arial"/>
          <w:snapToGrid w:val="0"/>
          <w:sz w:val="23"/>
          <w:szCs w:val="23"/>
        </w:rPr>
      </w:pPr>
      <w:r w:rsidRPr="00910DF7">
        <w:rPr>
          <w:rFonts w:ascii="Arial" w:eastAsia="Times New Roman" w:hAnsi="Arial" w:cs="Arial"/>
          <w:snapToGrid w:val="0"/>
          <w:sz w:val="23"/>
          <w:szCs w:val="23"/>
        </w:rPr>
        <w:t xml:space="preserve">Temeljem </w:t>
      </w:r>
      <w:r w:rsidRPr="00385D9F">
        <w:rPr>
          <w:rFonts w:ascii="Arial" w:eastAsia="Times New Roman" w:hAnsi="Arial" w:cs="Arial"/>
          <w:b/>
          <w:snapToGrid w:val="0"/>
          <w:sz w:val="23"/>
          <w:szCs w:val="23"/>
        </w:rPr>
        <w:t>članka 11., stavka 1., Zakona o pravu na pristup informacijama</w:t>
      </w:r>
      <w:r w:rsidR="003F2ADE">
        <w:rPr>
          <w:rFonts w:ascii="Arial" w:eastAsia="Times New Roman" w:hAnsi="Arial" w:cs="Arial"/>
          <w:b/>
          <w:snapToGrid w:val="0"/>
          <w:sz w:val="23"/>
          <w:szCs w:val="23"/>
        </w:rPr>
        <w:t xml:space="preserve"> </w:t>
      </w:r>
      <w:r w:rsidR="003F2ADE" w:rsidRPr="003F2ADE">
        <w:rPr>
          <w:rFonts w:ascii="Arial" w:eastAsia="Times New Roman" w:hAnsi="Arial" w:cs="Arial"/>
          <w:snapToGrid w:val="0"/>
          <w:sz w:val="23"/>
          <w:szCs w:val="23"/>
        </w:rPr>
        <w:t>(„Narodne novine“, broj 25/13, 85/15, 69/22)</w:t>
      </w:r>
      <w:r w:rsidRPr="003F2ADE">
        <w:rPr>
          <w:rFonts w:ascii="Arial" w:eastAsia="Times New Roman" w:hAnsi="Arial" w:cs="Arial"/>
          <w:snapToGrid w:val="0"/>
          <w:sz w:val="23"/>
          <w:szCs w:val="23"/>
        </w:rPr>
        <w:t>, jedinice</w:t>
      </w:r>
      <w:r w:rsidRPr="00910DF7">
        <w:rPr>
          <w:rFonts w:ascii="Arial" w:eastAsia="Times New Roman" w:hAnsi="Arial" w:cs="Arial"/>
          <w:snapToGrid w:val="0"/>
          <w:sz w:val="23"/>
          <w:szCs w:val="23"/>
        </w:rPr>
        <w:t xml:space="preserve"> lokalne samouprave dužne su provoditi savjetovanje s javnošću pri donošenju općih akata odnosno drugih strateških ili planskih dokumenata kad se njima utječe na interes građana i pravnih osoba.</w:t>
      </w:r>
    </w:p>
    <w:p w:rsidR="007A39DA" w:rsidRPr="00910DF7" w:rsidRDefault="007A39DA" w:rsidP="007A39DA">
      <w:pPr>
        <w:pStyle w:val="Bezproreda"/>
        <w:jc w:val="both"/>
        <w:rPr>
          <w:rFonts w:ascii="Arial" w:eastAsia="Times New Roman" w:hAnsi="Arial" w:cs="Arial"/>
          <w:i/>
          <w:snapToGrid w:val="0"/>
          <w:sz w:val="23"/>
          <w:szCs w:val="23"/>
        </w:rPr>
      </w:pPr>
    </w:p>
    <w:p w:rsidR="00FD7E46" w:rsidRPr="00910DF7" w:rsidRDefault="00FD7E46" w:rsidP="003F2ADE">
      <w:pPr>
        <w:ind w:firstLine="708"/>
        <w:jc w:val="both"/>
        <w:rPr>
          <w:rFonts w:ascii="Arial" w:hAnsi="Arial" w:cs="Arial"/>
          <w:sz w:val="23"/>
          <w:szCs w:val="23"/>
        </w:rPr>
      </w:pPr>
      <w:r w:rsidRPr="00910DF7">
        <w:rPr>
          <w:rFonts w:ascii="Arial" w:hAnsi="Arial" w:cs="Arial"/>
          <w:sz w:val="23"/>
          <w:szCs w:val="23"/>
        </w:rPr>
        <w:t xml:space="preserve">S ciljem da se širi krug zainteresiranih osoba s područja Grada Zadra uključi u pripremu konačnog </w:t>
      </w:r>
      <w:r w:rsidR="003D55CE" w:rsidRPr="00910DF7">
        <w:rPr>
          <w:rFonts w:ascii="Arial" w:hAnsi="Arial" w:cs="Arial"/>
          <w:sz w:val="23"/>
          <w:szCs w:val="23"/>
        </w:rPr>
        <w:t>n</w:t>
      </w:r>
      <w:r w:rsidRPr="00910DF7">
        <w:rPr>
          <w:rFonts w:ascii="Arial" w:hAnsi="Arial" w:cs="Arial"/>
          <w:sz w:val="23"/>
          <w:szCs w:val="23"/>
        </w:rPr>
        <w:t>acrta</w:t>
      </w:r>
      <w:r w:rsidRPr="00910DF7">
        <w:rPr>
          <w:rFonts w:ascii="Arial" w:hAnsi="Arial" w:cs="Arial"/>
          <w:i/>
          <w:sz w:val="23"/>
          <w:szCs w:val="23"/>
        </w:rPr>
        <w:t xml:space="preserve"> </w:t>
      </w:r>
      <w:r w:rsidR="007B50C3" w:rsidRPr="00910DF7">
        <w:rPr>
          <w:rFonts w:ascii="Arial" w:hAnsi="Arial" w:cs="Arial"/>
          <w:i/>
          <w:sz w:val="23"/>
          <w:szCs w:val="23"/>
        </w:rPr>
        <w:t>Odluke</w:t>
      </w:r>
      <w:r w:rsidRPr="00910DF7">
        <w:rPr>
          <w:rFonts w:ascii="Arial" w:hAnsi="Arial" w:cs="Arial"/>
          <w:sz w:val="23"/>
          <w:szCs w:val="23"/>
        </w:rPr>
        <w:t xml:space="preserve"> provest će se savjetovanje sa zainteresiranom javnošću.  Na taj se način želi upoznati javnost s </w:t>
      </w:r>
      <w:r w:rsidR="003D55CE" w:rsidRPr="00910DF7">
        <w:rPr>
          <w:rFonts w:ascii="Arial" w:hAnsi="Arial" w:cs="Arial"/>
          <w:sz w:val="23"/>
          <w:szCs w:val="23"/>
        </w:rPr>
        <w:t>n</w:t>
      </w:r>
      <w:r w:rsidRPr="00910DF7">
        <w:rPr>
          <w:rFonts w:ascii="Arial" w:hAnsi="Arial" w:cs="Arial"/>
          <w:sz w:val="23"/>
          <w:szCs w:val="23"/>
        </w:rPr>
        <w:t>acrtom</w:t>
      </w:r>
      <w:r w:rsidRPr="00910DF7">
        <w:rPr>
          <w:rFonts w:ascii="Arial" w:hAnsi="Arial" w:cs="Arial"/>
          <w:i/>
          <w:sz w:val="23"/>
          <w:szCs w:val="23"/>
        </w:rPr>
        <w:t xml:space="preserve"> </w:t>
      </w:r>
      <w:r w:rsidR="007B50C3" w:rsidRPr="00910DF7">
        <w:rPr>
          <w:rFonts w:ascii="Arial" w:hAnsi="Arial" w:cs="Arial"/>
          <w:i/>
          <w:sz w:val="23"/>
          <w:szCs w:val="23"/>
        </w:rPr>
        <w:t>Odluke</w:t>
      </w:r>
      <w:r w:rsidRPr="00910DF7">
        <w:rPr>
          <w:rFonts w:ascii="Arial" w:hAnsi="Arial" w:cs="Arial"/>
          <w:i/>
          <w:sz w:val="23"/>
          <w:szCs w:val="23"/>
        </w:rPr>
        <w:t>, te</w:t>
      </w:r>
      <w:r w:rsidRPr="00910DF7">
        <w:rPr>
          <w:rFonts w:ascii="Arial" w:hAnsi="Arial" w:cs="Arial"/>
          <w:sz w:val="23"/>
          <w:szCs w:val="23"/>
        </w:rPr>
        <w:t xml:space="preserve"> pribaviti mišljenja, primjedbe i prijedloge zainteresirane javnosti, kako bi predloženo, ukoliko je zakonito i stručno utemeljeno, bilo prihvaćeno od strane donositelja </w:t>
      </w:r>
      <w:r w:rsidR="007B50C3" w:rsidRPr="00910DF7">
        <w:rPr>
          <w:rFonts w:ascii="Arial" w:hAnsi="Arial" w:cs="Arial"/>
          <w:i/>
          <w:sz w:val="23"/>
          <w:szCs w:val="23"/>
        </w:rPr>
        <w:t>Odluke</w:t>
      </w:r>
      <w:r w:rsidRPr="00910DF7">
        <w:rPr>
          <w:rFonts w:ascii="Arial" w:hAnsi="Arial" w:cs="Arial"/>
          <w:sz w:val="23"/>
          <w:szCs w:val="23"/>
        </w:rPr>
        <w:t xml:space="preserve"> </w:t>
      </w:r>
      <w:r w:rsidR="007B50C3" w:rsidRPr="00910DF7">
        <w:rPr>
          <w:rFonts w:ascii="Arial" w:hAnsi="Arial" w:cs="Arial"/>
          <w:sz w:val="23"/>
          <w:szCs w:val="23"/>
        </w:rPr>
        <w:t xml:space="preserve">te </w:t>
      </w:r>
      <w:r w:rsidRPr="00910DF7">
        <w:rPr>
          <w:rFonts w:ascii="Arial" w:hAnsi="Arial" w:cs="Arial"/>
          <w:sz w:val="23"/>
          <w:szCs w:val="23"/>
        </w:rPr>
        <w:t xml:space="preserve">u konačnosti ugrađeno u odredbe </w:t>
      </w:r>
      <w:r w:rsidR="007B50C3" w:rsidRPr="00910DF7">
        <w:rPr>
          <w:rFonts w:ascii="Arial" w:hAnsi="Arial" w:cs="Arial"/>
          <w:i/>
          <w:sz w:val="23"/>
          <w:szCs w:val="23"/>
        </w:rPr>
        <w:t>Odluke</w:t>
      </w:r>
      <w:r w:rsidRPr="00910DF7">
        <w:rPr>
          <w:rFonts w:ascii="Arial" w:hAnsi="Arial" w:cs="Arial"/>
          <w:sz w:val="23"/>
          <w:szCs w:val="23"/>
        </w:rPr>
        <w:t>.</w:t>
      </w:r>
    </w:p>
    <w:p w:rsidR="00FD7E46" w:rsidRPr="00910DF7" w:rsidRDefault="00FD7E46" w:rsidP="00FD7E46">
      <w:pPr>
        <w:spacing w:after="0" w:line="0" w:lineRule="atLeast"/>
        <w:rPr>
          <w:rFonts w:ascii="Arial" w:hAnsi="Arial" w:cs="Arial"/>
          <w:bCs/>
          <w:sz w:val="23"/>
          <w:szCs w:val="23"/>
        </w:rPr>
      </w:pPr>
    </w:p>
    <w:p w:rsidR="00FD7E46" w:rsidRPr="00910DF7" w:rsidRDefault="00FD7E46" w:rsidP="00FD7E46">
      <w:pPr>
        <w:spacing w:after="0" w:line="0" w:lineRule="atLeast"/>
        <w:jc w:val="center"/>
        <w:rPr>
          <w:rFonts w:ascii="Arial" w:hAnsi="Arial" w:cs="Arial"/>
          <w:b/>
          <w:bCs/>
          <w:iCs/>
          <w:sz w:val="23"/>
          <w:szCs w:val="23"/>
        </w:rPr>
      </w:pPr>
      <w:r w:rsidRPr="00910DF7">
        <w:rPr>
          <w:rFonts w:ascii="Arial" w:hAnsi="Arial" w:cs="Arial"/>
          <w:b/>
          <w:iCs/>
          <w:sz w:val="23"/>
          <w:szCs w:val="23"/>
        </w:rPr>
        <w:t xml:space="preserve">Rok za očitovanje zainteresirane javnosti je zaključno s </w:t>
      </w:r>
      <w:r w:rsidRPr="00910DF7">
        <w:rPr>
          <w:rFonts w:ascii="Arial" w:hAnsi="Arial" w:cs="Arial"/>
          <w:b/>
          <w:bCs/>
          <w:iCs/>
          <w:sz w:val="23"/>
          <w:szCs w:val="23"/>
        </w:rPr>
        <w:t xml:space="preserve">danom </w:t>
      </w:r>
    </w:p>
    <w:p w:rsidR="00FD7E46" w:rsidRPr="00910DF7" w:rsidRDefault="0095166C" w:rsidP="00FD7E46">
      <w:pPr>
        <w:spacing w:after="0" w:line="0" w:lineRule="atLeast"/>
        <w:jc w:val="center"/>
        <w:rPr>
          <w:rFonts w:ascii="Arial" w:hAnsi="Arial" w:cs="Arial"/>
          <w:b/>
          <w:bCs/>
          <w:iCs/>
          <w:sz w:val="23"/>
          <w:szCs w:val="23"/>
        </w:rPr>
      </w:pPr>
      <w:r w:rsidRPr="0095166C">
        <w:rPr>
          <w:rFonts w:ascii="Arial" w:hAnsi="Arial" w:cs="Arial"/>
          <w:b/>
          <w:bCs/>
          <w:iCs/>
          <w:sz w:val="23"/>
          <w:szCs w:val="23"/>
        </w:rPr>
        <w:t>6</w:t>
      </w:r>
      <w:r w:rsidR="00910DF7" w:rsidRPr="0095166C">
        <w:rPr>
          <w:rFonts w:ascii="Arial" w:hAnsi="Arial" w:cs="Arial"/>
          <w:b/>
          <w:bCs/>
          <w:iCs/>
          <w:sz w:val="23"/>
          <w:szCs w:val="23"/>
        </w:rPr>
        <w:t xml:space="preserve">. </w:t>
      </w:r>
      <w:r w:rsidRPr="0095166C">
        <w:rPr>
          <w:rFonts w:ascii="Arial" w:hAnsi="Arial" w:cs="Arial"/>
          <w:b/>
          <w:bCs/>
          <w:iCs/>
          <w:sz w:val="23"/>
          <w:szCs w:val="23"/>
        </w:rPr>
        <w:t>studenog</w:t>
      </w:r>
      <w:r w:rsidR="00910DF7" w:rsidRPr="0095166C">
        <w:rPr>
          <w:rFonts w:ascii="Arial" w:hAnsi="Arial" w:cs="Arial"/>
          <w:b/>
          <w:bCs/>
          <w:iCs/>
          <w:sz w:val="23"/>
          <w:szCs w:val="23"/>
        </w:rPr>
        <w:t xml:space="preserve"> </w:t>
      </w:r>
      <w:r w:rsidR="00FD7E46" w:rsidRPr="0095166C">
        <w:rPr>
          <w:rFonts w:ascii="Arial" w:hAnsi="Arial" w:cs="Arial"/>
          <w:b/>
          <w:bCs/>
          <w:iCs/>
          <w:sz w:val="23"/>
          <w:szCs w:val="23"/>
        </w:rPr>
        <w:t>202</w:t>
      </w:r>
      <w:r w:rsidR="007A39DA" w:rsidRPr="0095166C">
        <w:rPr>
          <w:rFonts w:ascii="Arial" w:hAnsi="Arial" w:cs="Arial"/>
          <w:b/>
          <w:bCs/>
          <w:iCs/>
          <w:sz w:val="23"/>
          <w:szCs w:val="23"/>
        </w:rPr>
        <w:t>6</w:t>
      </w:r>
      <w:r w:rsidR="00FD7E46" w:rsidRPr="0095166C">
        <w:rPr>
          <w:rFonts w:ascii="Arial" w:hAnsi="Arial" w:cs="Arial"/>
          <w:b/>
          <w:bCs/>
          <w:iCs/>
          <w:sz w:val="23"/>
          <w:szCs w:val="23"/>
        </w:rPr>
        <w:t>. godine</w:t>
      </w:r>
    </w:p>
    <w:p w:rsidR="00FD7E46" w:rsidRPr="00910DF7" w:rsidRDefault="00FD7E46" w:rsidP="00FD7E46">
      <w:pPr>
        <w:spacing w:after="0" w:line="0" w:lineRule="atLeast"/>
        <w:jc w:val="center"/>
        <w:rPr>
          <w:rFonts w:ascii="Arial" w:hAnsi="Arial" w:cs="Arial"/>
          <w:b/>
          <w:iCs/>
          <w:sz w:val="23"/>
          <w:szCs w:val="23"/>
        </w:rPr>
      </w:pPr>
    </w:p>
    <w:p w:rsidR="00BE686B" w:rsidRPr="00910DF7" w:rsidRDefault="00FD7E46" w:rsidP="00910DF7">
      <w:pPr>
        <w:spacing w:after="0"/>
        <w:ind w:right="-45"/>
        <w:jc w:val="center"/>
        <w:rPr>
          <w:rFonts w:ascii="Arial" w:hAnsi="Arial" w:cs="Arial"/>
          <w:iCs/>
          <w:sz w:val="23"/>
          <w:szCs w:val="23"/>
        </w:rPr>
      </w:pPr>
      <w:r w:rsidRPr="00910DF7">
        <w:rPr>
          <w:rFonts w:ascii="Arial" w:hAnsi="Arial" w:cs="Arial"/>
          <w:iCs/>
          <w:sz w:val="23"/>
          <w:szCs w:val="23"/>
        </w:rPr>
        <w:t xml:space="preserve">Mišljenja, primjedbe, prijedlozi mogu se dostaviti putem </w:t>
      </w:r>
      <w:r w:rsidRPr="00910DF7">
        <w:rPr>
          <w:rFonts w:ascii="Arial" w:hAnsi="Arial" w:cs="Arial"/>
          <w:i/>
          <w:iCs/>
          <w:sz w:val="23"/>
          <w:szCs w:val="23"/>
        </w:rPr>
        <w:t>Obrasca sudjelovanja javnosti</w:t>
      </w:r>
      <w:r w:rsidR="00910DF7">
        <w:rPr>
          <w:rFonts w:ascii="Arial" w:hAnsi="Arial" w:cs="Arial"/>
          <w:iCs/>
          <w:sz w:val="23"/>
          <w:szCs w:val="23"/>
        </w:rPr>
        <w:t xml:space="preserve"> ili </w:t>
      </w:r>
      <w:r w:rsidRPr="00910DF7">
        <w:rPr>
          <w:rFonts w:ascii="Arial" w:hAnsi="Arial" w:cs="Arial"/>
          <w:iCs/>
          <w:sz w:val="23"/>
          <w:szCs w:val="23"/>
        </w:rPr>
        <w:t>direktno na adresu e-pošte:</w:t>
      </w:r>
      <w:r w:rsidR="00910DF7">
        <w:rPr>
          <w:rFonts w:ascii="Arial" w:hAnsi="Arial" w:cs="Arial"/>
          <w:iCs/>
          <w:sz w:val="23"/>
          <w:szCs w:val="23"/>
        </w:rPr>
        <w:t xml:space="preserve"> </w:t>
      </w:r>
      <w:hyperlink r:id="rId4" w:history="1">
        <w:r w:rsidR="00165F73" w:rsidRPr="00183090">
          <w:rPr>
            <w:rStyle w:val="Hiperveza"/>
            <w:rFonts w:ascii="Arial" w:hAnsi="Arial" w:cs="Arial"/>
            <w:b/>
            <w:sz w:val="23"/>
            <w:szCs w:val="23"/>
          </w:rPr>
          <w:t>komunalno.savjetova</w:t>
        </w:r>
        <w:bookmarkStart w:id="0" w:name="_GoBack"/>
        <w:bookmarkEnd w:id="0"/>
        <w:r w:rsidR="00165F73" w:rsidRPr="00183090">
          <w:rPr>
            <w:rStyle w:val="Hiperveza"/>
            <w:rFonts w:ascii="Arial" w:hAnsi="Arial" w:cs="Arial"/>
            <w:b/>
            <w:sz w:val="23"/>
            <w:szCs w:val="23"/>
          </w:rPr>
          <w:t>nje@grad-zadar.hr</w:t>
        </w:r>
      </w:hyperlink>
      <w:r w:rsidR="00165F73">
        <w:rPr>
          <w:rFonts w:ascii="Arial" w:hAnsi="Arial" w:cs="Arial"/>
          <w:b/>
          <w:sz w:val="23"/>
          <w:szCs w:val="23"/>
        </w:rPr>
        <w:t xml:space="preserve"> </w:t>
      </w:r>
    </w:p>
    <w:sectPr w:rsidR="00BE686B" w:rsidRPr="00910DF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7E46"/>
    <w:rsid w:val="000C36C8"/>
    <w:rsid w:val="00165F73"/>
    <w:rsid w:val="002D083D"/>
    <w:rsid w:val="00313C8E"/>
    <w:rsid w:val="00385D9F"/>
    <w:rsid w:val="003D55CE"/>
    <w:rsid w:val="003F2ADE"/>
    <w:rsid w:val="006C73A4"/>
    <w:rsid w:val="006D3265"/>
    <w:rsid w:val="007A39DA"/>
    <w:rsid w:val="007B50C3"/>
    <w:rsid w:val="00910DF7"/>
    <w:rsid w:val="0095166C"/>
    <w:rsid w:val="00A2113B"/>
    <w:rsid w:val="00AF436F"/>
    <w:rsid w:val="00BE686B"/>
    <w:rsid w:val="00D40027"/>
    <w:rsid w:val="00D41141"/>
    <w:rsid w:val="00D75B1F"/>
    <w:rsid w:val="00DC579F"/>
    <w:rsid w:val="00FD7E46"/>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9BBACEC-1C08-4FAD-B080-B1EA3EF4A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D7E46"/>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styleId="Hiperveza">
    <w:name w:val="Hyperlink"/>
    <w:basedOn w:val="Zadanifontodlomka"/>
    <w:uiPriority w:val="99"/>
    <w:unhideWhenUsed/>
    <w:rsid w:val="00FD7E46"/>
    <w:rPr>
      <w:color w:val="0000FF" w:themeColor="hyperlink"/>
      <w:u w:val="single"/>
    </w:rPr>
  </w:style>
  <w:style w:type="paragraph" w:styleId="Bezproreda">
    <w:name w:val="No Spacing"/>
    <w:uiPriority w:val="1"/>
    <w:qFormat/>
    <w:rsid w:val="00FD7E46"/>
    <w:pPr>
      <w:spacing w:after="0" w:line="240" w:lineRule="auto"/>
    </w:pPr>
  </w:style>
  <w:style w:type="paragraph" w:styleId="Tekstbalonia">
    <w:name w:val="Balloon Text"/>
    <w:basedOn w:val="Normal"/>
    <w:link w:val="TekstbaloniaChar"/>
    <w:uiPriority w:val="99"/>
    <w:semiHidden/>
    <w:unhideWhenUsed/>
    <w:rsid w:val="00D75B1F"/>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D75B1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989922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komunalno.savjetovanje@grad-zadar.h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TotalTime>
  <Pages>3</Pages>
  <Words>1374</Words>
  <Characters>7837</Characters>
  <Application>Microsoft Office Word</Application>
  <DocSecurity>0</DocSecurity>
  <Lines>65</Lines>
  <Paragraphs>18</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9193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Jasmina Plecić</dc:creator>
  <cp:lastModifiedBy>Žana Klarić</cp:lastModifiedBy>
  <cp:revision>5</cp:revision>
  <cp:lastPrinted>2026-09-29T06:24:00Z</cp:lastPrinted>
  <dcterms:created xsi:type="dcterms:W3CDTF">2026-09-29T06:12:00Z</dcterms:created>
  <dcterms:modified xsi:type="dcterms:W3CDTF">2026-10-07T09:27:00Z</dcterms:modified>
</cp:coreProperties>
</file>